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D" w:rsidRPr="00605B05" w:rsidRDefault="006A100D" w:rsidP="00BB2407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605B0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90424">
        <w:rPr>
          <w:rFonts w:ascii="Times New Roman" w:hAnsi="Times New Roman"/>
          <w:sz w:val="28"/>
          <w:szCs w:val="28"/>
        </w:rPr>
        <w:t>1</w:t>
      </w:r>
    </w:p>
    <w:p w:rsidR="006A100D" w:rsidRPr="005A17B4" w:rsidRDefault="006A100D" w:rsidP="00BB2407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6A100D" w:rsidRPr="005A17B4" w:rsidRDefault="006A100D" w:rsidP="00BB2407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A100D" w:rsidRPr="005A17B4" w:rsidRDefault="006A100D" w:rsidP="00BB2407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:rsidR="006A100D" w:rsidRPr="005A17B4" w:rsidRDefault="006A100D" w:rsidP="00BB2407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:rsidR="006A100D" w:rsidRDefault="006A100D" w:rsidP="00BB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0D" w:rsidRDefault="006A100D" w:rsidP="00BB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B4" w:rsidRPr="006B4287" w:rsidRDefault="004559B4" w:rsidP="00B85B23">
      <w:pPr>
        <w:spacing w:after="0" w:line="240" w:lineRule="auto"/>
        <w:ind w:left="794" w:righ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7944" w:rsidRPr="00B85B23" w:rsidRDefault="00B85B23" w:rsidP="00B85B23">
      <w:pPr>
        <w:spacing w:after="0" w:line="240" w:lineRule="auto"/>
        <w:ind w:left="794" w:righ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23">
        <w:rPr>
          <w:rFonts w:ascii="Times New Roman" w:hAnsi="Times New Roman" w:cs="Times New Roman"/>
          <w:b/>
          <w:sz w:val="28"/>
          <w:szCs w:val="28"/>
        </w:rPr>
        <w:t>обеспечения бесплатным горячим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</w:t>
      </w:r>
    </w:p>
    <w:p w:rsidR="00BB2407" w:rsidRDefault="00BB2407" w:rsidP="00B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944" w:rsidRPr="006B4287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B4287">
        <w:rPr>
          <w:rFonts w:ascii="Times New Roman" w:hAnsi="Times New Roman"/>
          <w:color w:val="000000"/>
          <w:sz w:val="28"/>
          <w:szCs w:val="28"/>
        </w:rPr>
        <w:t>. Настоящий Порядок определяет:</w:t>
      </w:r>
    </w:p>
    <w:p w:rsidR="003B7944" w:rsidRPr="001666BE" w:rsidRDefault="003B7944" w:rsidP="00BB2407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287">
        <w:rPr>
          <w:rFonts w:ascii="Times New Roman" w:hAnsi="Times New Roman" w:cs="Times New Roman"/>
          <w:color w:val="000000"/>
          <w:sz w:val="28"/>
          <w:szCs w:val="28"/>
        </w:rPr>
        <w:t xml:space="preserve">1) случаи и порядок </w:t>
      </w:r>
      <w:r w:rsidR="00016DAF" w:rsidRPr="006B4287">
        <w:rPr>
          <w:rFonts w:ascii="Times New Roman" w:hAnsi="Times New Roman" w:cs="Times New Roman"/>
          <w:sz w:val="28"/>
          <w:szCs w:val="28"/>
        </w:rPr>
        <w:t xml:space="preserve">организации бесплатного  горячего питания для </w:t>
      </w:r>
      <w:r w:rsidR="001666BE" w:rsidRPr="006B4287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016DAF" w:rsidRPr="006B4287">
        <w:rPr>
          <w:rFonts w:ascii="Times New Roman" w:hAnsi="Times New Roman" w:cs="Times New Roman"/>
          <w:sz w:val="28"/>
          <w:szCs w:val="28"/>
        </w:rPr>
        <w:t>осваивающих образовательные программы начального общего</w:t>
      </w:r>
      <w:r w:rsidR="001666BE" w:rsidRPr="006B4287">
        <w:rPr>
          <w:rFonts w:ascii="Times New Roman" w:hAnsi="Times New Roman" w:cs="Times New Roman"/>
          <w:sz w:val="28"/>
          <w:szCs w:val="28"/>
        </w:rPr>
        <w:t>,</w:t>
      </w:r>
      <w:r w:rsidR="00016DAF" w:rsidRPr="006B4287">
        <w:rPr>
          <w:rFonts w:ascii="Times New Roman" w:hAnsi="Times New Roman" w:cs="Times New Roman"/>
          <w:sz w:val="28"/>
          <w:szCs w:val="28"/>
        </w:rPr>
        <w:t xml:space="preserve"> </w:t>
      </w:r>
      <w:r w:rsidR="001666BE" w:rsidRPr="006B42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общего и среднего общего</w:t>
      </w:r>
      <w:r w:rsidR="001666BE" w:rsidRPr="006B428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016DAF" w:rsidRPr="006B42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4287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организациях, </w:t>
      </w:r>
      <w:r w:rsidRPr="006B4287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 - образовательные программы начального общего,</w:t>
      </w:r>
      <w:r w:rsidR="001666BE" w:rsidRPr="006B42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основного общего и среднего общего образования</w:t>
      </w:r>
      <w:r w:rsidR="001666BE" w:rsidRPr="006B4287">
        <w:rPr>
          <w:rFonts w:ascii="Times New Roman" w:hAnsi="Times New Roman" w:cs="Times New Roman"/>
          <w:sz w:val="28"/>
          <w:szCs w:val="28"/>
        </w:rPr>
        <w:t xml:space="preserve"> </w:t>
      </w:r>
      <w:r w:rsidRPr="006B4287">
        <w:rPr>
          <w:rFonts w:ascii="Times New Roman" w:hAnsi="Times New Roman" w:cs="Times New Roman"/>
          <w:sz w:val="28"/>
          <w:szCs w:val="28"/>
        </w:rPr>
        <w:t xml:space="preserve">в очной форме за счет </w:t>
      </w:r>
      <w:r w:rsidR="001666BE" w:rsidRPr="006B4287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бюджета, средств бюджета Краснодарского края, а также </w:t>
      </w:r>
      <w:r w:rsidRPr="006B4287">
        <w:rPr>
          <w:rFonts w:ascii="Times New Roman" w:hAnsi="Times New Roman" w:cs="Times New Roman"/>
          <w:sz w:val="28"/>
          <w:szCs w:val="28"/>
        </w:rPr>
        <w:t>бюджетных ассигнований бюджета муниципального образования Мостовский район</w:t>
      </w:r>
      <w:proofErr w:type="gramEnd"/>
      <w:r w:rsidRPr="006B4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428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муниципального образования Мостовский район 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(в том</w:t>
      </w:r>
      <w:proofErr w:type="gramEnd"/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частн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общеобразовательные программы - образовательные программы начального общего</w:t>
      </w:r>
      <w:r w:rsidR="001666B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6BE" w:rsidRPr="006B42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общего и среднего общего образования</w:t>
      </w:r>
      <w:r w:rsidR="001666BE" w:rsidRPr="006B4287">
        <w:rPr>
          <w:rFonts w:ascii="Times New Roman" w:hAnsi="Times New Roman" w:cs="Times New Roman"/>
          <w:sz w:val="28"/>
          <w:szCs w:val="28"/>
        </w:rPr>
        <w:t xml:space="preserve"> </w:t>
      </w:r>
      <w:r w:rsidR="00F36D0E"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B4287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6B4287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образовательные организации);</w:t>
      </w:r>
      <w:proofErr w:type="gramEnd"/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оплату питания обучающихся, проходящих учебные сборы для получения начальных знаний в области обороны и подготовки по основам военной службы.</w:t>
      </w:r>
    </w:p>
    <w:p w:rsidR="003B7944" w:rsidRPr="00016DAF" w:rsidRDefault="00867A21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B7944">
        <w:rPr>
          <w:rFonts w:ascii="Times New Roman" w:hAnsi="Times New Roman"/>
          <w:color w:val="000000"/>
          <w:sz w:val="28"/>
          <w:szCs w:val="28"/>
        </w:rPr>
        <w:t xml:space="preserve">Организация питания </w:t>
      </w:r>
      <w:proofErr w:type="gramStart"/>
      <w:r w:rsidR="003B794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B7944">
        <w:rPr>
          <w:rFonts w:ascii="Times New Roman" w:hAnsi="Times New Roman"/>
          <w:color w:val="000000"/>
          <w:sz w:val="28"/>
          <w:szCs w:val="28"/>
        </w:rP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Обеспечение питанием осуществляется на основании заявления одного из родителей (законных представителей) обучающегося на имя руководителя образовательной организации в установленной форме.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0463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организации питания в данной образовательной организации, установленные локальным правовым актом образовательной организации в соответствии с настоящим Положением.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Финансовое обеспечение питания обучающихся осуществляется </w:t>
      </w:r>
      <w:r w:rsidR="003A6DA7" w:rsidRPr="006B4287">
        <w:rPr>
          <w:rFonts w:ascii="Times New Roman" w:hAnsi="Times New Roman" w:cs="Times New Roman"/>
          <w:sz w:val="28"/>
          <w:szCs w:val="28"/>
        </w:rPr>
        <w:t>за счет средств федерального бюджета, средс</w:t>
      </w:r>
      <w:r w:rsidR="003A6DA7">
        <w:rPr>
          <w:rFonts w:ascii="Times New Roman" w:hAnsi="Times New Roman" w:cs="Times New Roman"/>
          <w:sz w:val="28"/>
          <w:szCs w:val="28"/>
        </w:rPr>
        <w:t>тв бюджета Краснодарского края,</w:t>
      </w:r>
      <w:r w:rsidR="003A6DA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средств бюджета муниципального образования Мостовский район, средств родителей (законных представителей) обучающихся, а также добровольных пожертвований физических и (или) юридических лиц.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</w:t>
      </w:r>
      <w:r>
        <w:rPr>
          <w:rFonts w:ascii="Times New Roman" w:hAnsi="Times New Roman"/>
          <w:sz w:val="28"/>
          <w:szCs w:val="28"/>
        </w:rPr>
        <w:t>одительские средства, оформляются договором пожертвования в соответствии со статьей 582 Гражданского кодекса Российской Федерации, с соблюдением принципа добровольности (при отсутствии родительских средств – питание осуществляется за счет средств муниципального бюджета в пределах выделенных бюджетных ассигнований).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За счет средств бюджета муниципального образования Мостовский район осуществляется частичное возмещение расходов на обеспечение питанием обучающихся, включая расходы на оплату стоимости продуктов.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Частичное возмещение расходов осуществляется на обеспечение питанием с учетом особенностей реализации образовательных программ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по основным общеобразовательным программам: начального общего, основного общего и среднего общего образования.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За счет средств бюджета муниципального образования Мостовский район полное возмещение расходов на обеспечение питанием осуществляется: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отношении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Субсидия предоставляется главным распорядителем бюджетных средств по отрасли «Образование» в соответствии со сводной бюджетной росписью бюджета муниципального образования Мостовский район в пределах лимитов бюджетных обязательств в текущем финансовом году и определяется по формуле.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10.1.</w:t>
      </w:r>
      <w:r w:rsidR="000463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на обеспечение питанием в целях создания условий для укрепления здоровья обучающихся общеобразовательных организаций: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 w:rsidR="000463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обеспечения питанием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(100% охват):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S1 = U х D 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S1 – объем субсидии, U – кол-во обучающихся, D - кол-во учебных дней,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частичная стоимость питания в текущем финансовом году, которая возмещается из бюджета;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10.2. Расходы на обеспечение питанием обучающихся, проходящих учебные сборы для получения начальных знаний в области обороны и подготовки по основам военной службы: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Sbi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U 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 F: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Sbi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объем субсидии, U – кол-во обучающихся,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кол-во дней учебных сборов, F – стоимость питания в текущем финансовом году.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Стоимость питания, возмещаемого из бюджета, устанавливается в пределах выделенных средств на эти цели и закрепляется в муниципальной программе «Развитие образования», утверждаемой постановлением администрации муниципального образования Мостовский район.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Средства бюджета на возмещение расходов по обеспечению питанием обучающихся направляются главным распорядителем бюджетных средств в образовательные организации в объеме, определяемом образовательной организацией, с учетом количества обучающихся.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Внебюджетные средства образовательных организаций направляются на частичное возмещение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обеспечение питанием обучающихся в порядке, установленном договором пожертвования, локальным правовым актом образовательной организации.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Распределение субсидий юридическим лицам для возмещения их затрат по организации питания обучающихся осуществляется в соответствии с бюджетным законодательством, в том числе с определением: категорий и (или) критериев отбора юридических лиц; порядка возврата субсидий в случае нарушения условий их предоставления; порядка возврата в текущем финансовом году получателем субсидий остатков субсидий, не использованных в отчетном финансовом году;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положений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случаях, предусмотренных соглашениями (договорами) о предоставлении субсидий.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Главный распорядитель бюджетных средств определяет размер расходов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обеспечение питанием обучающихся в пределах объема предоставленных бюджетных средств из расчета на одного обучающегося в день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 учетом особенностей реализации образовательных программ.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16. Образовательные организации ведут учет экономии бюджетных средств, сложившейся в связи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пропусками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обучающимися занятий, отчислением обучающихся.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В течение финансового года главный распорядитель бюджетных средств по отрасли «Образование» уточняет расходы бюджетных средств, направленные на обеспечение питания.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Объем внебюджетных средств, направляемых на организацию питания обучающихся, определяется образовательной организацией самостоятельно.</w:t>
      </w:r>
    </w:p>
    <w:p w:rsidR="003B7944" w:rsidRDefault="003B7944" w:rsidP="00BB240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944" w:rsidRDefault="003B7944" w:rsidP="00BB2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BE" w:rsidRDefault="001666BE" w:rsidP="00BB2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0D" w:rsidRDefault="00F246E8" w:rsidP="00BB2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</w:t>
      </w:r>
      <w:r w:rsidR="006A100D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0D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</w:p>
    <w:p w:rsidR="006A100D" w:rsidRDefault="006A100D" w:rsidP="00BB2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A100D" w:rsidRDefault="006A100D" w:rsidP="00BB2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Ю.Н. Богинский</w:t>
      </w:r>
    </w:p>
    <w:sectPr w:rsidR="006A100D" w:rsidSect="00BB2407"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12" w:rsidRDefault="003B4012" w:rsidP="00BB2407">
      <w:pPr>
        <w:spacing w:after="0" w:line="240" w:lineRule="auto"/>
      </w:pPr>
      <w:r>
        <w:separator/>
      </w:r>
    </w:p>
  </w:endnote>
  <w:endnote w:type="continuationSeparator" w:id="0">
    <w:p w:rsidR="003B4012" w:rsidRDefault="003B4012" w:rsidP="00BB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12" w:rsidRDefault="003B4012" w:rsidP="00BB2407">
      <w:pPr>
        <w:spacing w:after="0" w:line="240" w:lineRule="auto"/>
      </w:pPr>
      <w:r>
        <w:separator/>
      </w:r>
    </w:p>
  </w:footnote>
  <w:footnote w:type="continuationSeparator" w:id="0">
    <w:p w:rsidR="003B4012" w:rsidRDefault="003B4012" w:rsidP="00BB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9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2407" w:rsidRPr="00BB2407" w:rsidRDefault="00BB240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24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24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24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D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24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2407" w:rsidRDefault="00BB2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D"/>
    <w:rsid w:val="00016DAF"/>
    <w:rsid w:val="00046316"/>
    <w:rsid w:val="001666BE"/>
    <w:rsid w:val="00213B29"/>
    <w:rsid w:val="002B4E44"/>
    <w:rsid w:val="00390424"/>
    <w:rsid w:val="003A6DA7"/>
    <w:rsid w:val="003B4012"/>
    <w:rsid w:val="003B7944"/>
    <w:rsid w:val="004559B4"/>
    <w:rsid w:val="00495544"/>
    <w:rsid w:val="004B6C4F"/>
    <w:rsid w:val="005034DE"/>
    <w:rsid w:val="005E3CED"/>
    <w:rsid w:val="0067654A"/>
    <w:rsid w:val="006855B7"/>
    <w:rsid w:val="00693830"/>
    <w:rsid w:val="006A100D"/>
    <w:rsid w:val="006B4287"/>
    <w:rsid w:val="00867A21"/>
    <w:rsid w:val="00986222"/>
    <w:rsid w:val="009B4170"/>
    <w:rsid w:val="00A31DC8"/>
    <w:rsid w:val="00B85B23"/>
    <w:rsid w:val="00BB2407"/>
    <w:rsid w:val="00C10040"/>
    <w:rsid w:val="00E26771"/>
    <w:rsid w:val="00EB37BE"/>
    <w:rsid w:val="00F246E8"/>
    <w:rsid w:val="00F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0D"/>
    <w:pPr>
      <w:spacing w:after="0" w:line="240" w:lineRule="auto"/>
    </w:pPr>
  </w:style>
  <w:style w:type="paragraph" w:customStyle="1" w:styleId="ConsPlusNormal">
    <w:name w:val="ConsPlusNormal"/>
    <w:uiPriority w:val="99"/>
    <w:rsid w:val="003B7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407"/>
  </w:style>
  <w:style w:type="paragraph" w:styleId="a6">
    <w:name w:val="footer"/>
    <w:basedOn w:val="a"/>
    <w:link w:val="a7"/>
    <w:uiPriority w:val="99"/>
    <w:unhideWhenUsed/>
    <w:rsid w:val="00BB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407"/>
  </w:style>
  <w:style w:type="paragraph" w:customStyle="1" w:styleId="a8">
    <w:name w:val="Знак"/>
    <w:basedOn w:val="a"/>
    <w:rsid w:val="00166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0D"/>
    <w:pPr>
      <w:spacing w:after="0" w:line="240" w:lineRule="auto"/>
    </w:pPr>
  </w:style>
  <w:style w:type="paragraph" w:customStyle="1" w:styleId="ConsPlusNormal">
    <w:name w:val="ConsPlusNormal"/>
    <w:uiPriority w:val="99"/>
    <w:rsid w:val="003B7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407"/>
  </w:style>
  <w:style w:type="paragraph" w:styleId="a6">
    <w:name w:val="footer"/>
    <w:basedOn w:val="a"/>
    <w:link w:val="a7"/>
    <w:uiPriority w:val="99"/>
    <w:unhideWhenUsed/>
    <w:rsid w:val="00BB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407"/>
  </w:style>
  <w:style w:type="paragraph" w:customStyle="1" w:styleId="a8">
    <w:name w:val="Знак"/>
    <w:basedOn w:val="a"/>
    <w:rsid w:val="00166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456F-17CD-4560-979E-B0BE232B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20</cp:revision>
  <dcterms:created xsi:type="dcterms:W3CDTF">2022-02-24T13:30:00Z</dcterms:created>
  <dcterms:modified xsi:type="dcterms:W3CDTF">2022-04-11T07:37:00Z</dcterms:modified>
</cp:coreProperties>
</file>